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8F271B">
      <w:pPr>
        <w:pStyle w:val="1"/>
        <w:tabs>
          <w:tab w:val="left" w:pos="7752"/>
          <w:tab w:val="left" w:pos="8196"/>
        </w:tabs>
        <w:rPr>
          <w:b/>
        </w:rPr>
      </w:pPr>
      <w:r>
        <w:rPr>
          <w:b/>
        </w:rPr>
        <w:tab/>
      </w:r>
      <w:r w:rsidR="008F271B">
        <w:rPr>
          <w:b/>
        </w:rPr>
        <w:tab/>
        <w:t>ПРОЄКТ</w:t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58521851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Бучанського ліцею № 3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82166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Бучанського ліцею № 3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ради 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Київської області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37C2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 ліцею № 3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215AAC">
        <w:rPr>
          <w:rFonts w:ascii="Times New Roman" w:hAnsi="Times New Roman" w:cs="Times New Roman"/>
          <w:sz w:val="24"/>
          <w:szCs w:val="24"/>
        </w:rPr>
        <w:t>я, освіти, культури, духовності,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Бучанської міської ради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Бучанського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</w:p>
    <w:p w:rsidR="00374CBE" w:rsidRPr="00215AAC" w:rsidRDefault="00821661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Київської області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Вертикальні жалюзі 127 мм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11489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44,01 м</w:t>
            </w:r>
            <w:r w:rsidR="003D44D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98952,15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98952,15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15AAC">
        <w:rPr>
          <w:rFonts w:ascii="Times New Roman" w:hAnsi="Times New Roman" w:cs="Times New Roman"/>
          <w:sz w:val="24"/>
          <w:szCs w:val="24"/>
        </w:rPr>
        <w:t xml:space="preserve"> сесії  VIIІ скликання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VIІI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</w:p>
    <w:p w:rsidR="00821661" w:rsidRPr="00215AAC" w:rsidRDefault="00821661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Київської області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 Л.В. – начальник управл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Л.О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директор Бучанського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Бучанського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82166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2756D"/>
    <w:rsid w:val="003300DD"/>
    <w:rsid w:val="0033196E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271B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5F9CC"/>
  <w15:docId w15:val="{6E7EA529-E00B-4604-9EE7-967D1517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E39BB-4D0A-43D6-B3E6-E3EFB6FC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10</cp:revision>
  <cp:lastPrinted>2023-10-10T06:04:00Z</cp:lastPrinted>
  <dcterms:created xsi:type="dcterms:W3CDTF">2023-10-09T14:22:00Z</dcterms:created>
  <dcterms:modified xsi:type="dcterms:W3CDTF">2023-10-11T06:31:00Z</dcterms:modified>
</cp:coreProperties>
</file>